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Chars="0"/>
        <w:jc w:val="center"/>
        <w:outlineLvl w:val="0"/>
        <w:rPr>
          <w:rFonts w:hint="eastAsia" w:ascii="黑体" w:hAnsi="黑体" w:eastAsia="黑体" w:cs="黑体"/>
          <w:b/>
          <w:bCs/>
          <w:sz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</w:rPr>
        <w:t>招标邀请函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00" w:firstLineChars="25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eastAsia="zh-CN"/>
        </w:rPr>
        <w:t>英联物流集团股份有限公司</w:t>
      </w:r>
      <w:r>
        <w:rPr>
          <w:rFonts w:hint="eastAsia" w:ascii="黑体" w:hAnsi="黑体" w:eastAsia="黑体" w:cs="黑体"/>
          <w:sz w:val="24"/>
          <w:szCs w:val="24"/>
        </w:rPr>
        <w:t xml:space="preserve">（业主）就有关 </w:t>
      </w:r>
      <w:r>
        <w:rPr>
          <w:rFonts w:hint="eastAsia" w:ascii="黑体" w:hAnsi="黑体" w:eastAsia="黑体" w:cs="黑体"/>
          <w:sz w:val="24"/>
          <w:szCs w:val="24"/>
          <w:u w:val="single"/>
        </w:rPr>
        <w:t>秀水湾别墅19号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>装饰装修项目</w:t>
      </w:r>
      <w:r>
        <w:rPr>
          <w:rFonts w:hint="eastAsia" w:ascii="黑体" w:hAnsi="黑体" w:eastAsia="黑体" w:cs="黑体"/>
          <w:sz w:val="24"/>
          <w:szCs w:val="24"/>
        </w:rPr>
        <w:t>进行招标，特邀请贵单位前来进行投标。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1、招标编号：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2023YLJT0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2、招标内容：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u w:val="single"/>
        </w:rPr>
        <w:t>秀水湾别墅19号装饰装修项目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黑体" w:hAnsi="黑体" w:eastAsia="黑体" w:cs="黑体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3、</w:t>
      </w:r>
      <w:r>
        <w:rPr>
          <w:rFonts w:hint="eastAsia" w:ascii="黑体" w:hAnsi="黑体" w:eastAsia="黑体" w:cs="黑体"/>
          <w:color w:val="FF0000"/>
          <w:sz w:val="24"/>
          <w:szCs w:val="24"/>
          <w:u w:val="none"/>
          <w:lang w:val="en-US" w:eastAsia="zh-CN"/>
        </w:rPr>
        <w:t>预算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none"/>
          <w:lang w:val="en-US" w:eastAsia="zh-CN"/>
        </w:rPr>
        <w:t>金额（不含税价）：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highlight w:val="none"/>
          <w:u w:val="none"/>
          <w:lang w:val="en-US" w:eastAsia="zh-CN"/>
        </w:rPr>
        <w:t>3704700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、简要规格描述或项目基本概况介绍、用途：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845" w:leftChars="0" w:hanging="425" w:firstLineChars="0"/>
        <w:rPr>
          <w:rFonts w:hint="eastAsia" w:ascii="黑体" w:hAnsi="黑体" w:eastAsia="黑体" w:cs="黑体"/>
          <w:sz w:val="24"/>
          <w:szCs w:val="24"/>
          <w:highlight w:val="yellow"/>
        </w:rPr>
      </w:pPr>
      <w:r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  <w:t>(1)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建设地点：位于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>舟山市岱山县红九线秀水湾度假别墅19号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，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室内装修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总面积约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softHyphen/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softHyphen/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softHyphen/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647 ㎡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845" w:leftChars="0" w:hanging="425" w:firstLineChars="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  <w:t>(2)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本次项目内容的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</w:rPr>
        <w:t>装修工作包括室内工程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</w:rPr>
        <w:t>顶棚吊顶、涂料、饰面、墙面、地面、楼梯栏杆、装饰门、卫生洁具、强电系统、弱电系统、空调暖通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  <w:lang w:val="en-US" w:eastAsia="zh-CN"/>
        </w:rPr>
        <w:t>壁炉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</w:rPr>
        <w:t>系统、给排水系统、厨房机电安装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  <w:lang w:val="en-US" w:eastAsia="zh-CN"/>
        </w:rPr>
        <w:t>家电家具、庭院绿化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</w:rPr>
        <w:t>等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highlight w:val="none"/>
          <w:lang w:val="en-US" w:eastAsia="zh-CN"/>
        </w:rPr>
        <w:t>达到拎包入住要求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845" w:leftChars="0" w:hanging="425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  <w:t>(3)</w:t>
      </w:r>
      <w:r>
        <w:rPr>
          <w:rFonts w:hint="eastAsia" w:ascii="黑体" w:hAnsi="黑体" w:eastAsia="黑体" w:cs="黑体"/>
          <w:sz w:val="24"/>
          <w:szCs w:val="24"/>
        </w:rPr>
        <w:t>计划工期：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highlight w:val="none"/>
          <w:lang w:val="en-US" w:eastAsia="zh-CN"/>
        </w:rPr>
        <w:t>2025年3月1日前完工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845" w:leftChars="0" w:hanging="425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  <w:t>(4)</w:t>
      </w:r>
      <w:r>
        <w:rPr>
          <w:rFonts w:hint="eastAsia" w:ascii="黑体" w:hAnsi="黑体" w:eastAsia="黑体" w:cs="黑体"/>
          <w:sz w:val="24"/>
          <w:szCs w:val="24"/>
        </w:rPr>
        <w:t>施工范围：详见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施工</w:t>
      </w:r>
      <w:r>
        <w:rPr>
          <w:rFonts w:hint="eastAsia" w:ascii="黑体" w:hAnsi="黑体" w:eastAsia="黑体" w:cs="黑体"/>
          <w:sz w:val="24"/>
          <w:szCs w:val="24"/>
        </w:rPr>
        <w:t>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845" w:leftChars="0" w:hanging="425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  <w:t>(5)</w:t>
      </w:r>
      <w:r>
        <w:rPr>
          <w:rFonts w:hint="eastAsia" w:ascii="黑体" w:hAnsi="黑体" w:eastAsia="黑体" w:cs="黑体"/>
          <w:sz w:val="24"/>
          <w:szCs w:val="24"/>
        </w:rPr>
        <w:t>质量要求：按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采购人要求</w:t>
      </w:r>
      <w:r>
        <w:rPr>
          <w:rFonts w:hint="eastAsia" w:ascii="黑体" w:hAnsi="黑体" w:eastAsia="黑体" w:cs="黑体"/>
          <w:sz w:val="24"/>
          <w:szCs w:val="24"/>
        </w:rPr>
        <w:t>一次性验收合格。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20" w:left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9"/>
        <w:rPr>
          <w:rFonts w:hint="eastAsia" w:ascii="黑体" w:hAnsi="黑体" w:eastAsia="黑体" w:cs="黑体"/>
          <w:b/>
          <w:bCs/>
          <w:sz w:val="24"/>
          <w:szCs w:val="24"/>
          <w:highlight w:val="none"/>
        </w:rPr>
      </w:pPr>
      <w:bookmarkStart w:id="0" w:name="_Toc28359080"/>
      <w:bookmarkStart w:id="1" w:name="_Toc28359003"/>
      <w:bookmarkStart w:id="2" w:name="_Toc35393791"/>
      <w:bookmarkStart w:id="3" w:name="_Toc35393622"/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</w:rPr>
        <w:t>二、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</w:rPr>
        <w:t>人的资格要求：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投标人须具有合法有效的企业营业执照、安全生产许可证，须具备建筑装修装饰工程专业承包二级及以上资质，并在人员、设备、资金等方面具有相应的施工能力；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企业信誉：未被人民法院列为失信被执行人、重大税收违法失信主体，提供信用中国（www.creditchina.gov.cn）、中国政府采购网（www.ccgp.gov.cn）截图，以网站查询结果为准。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业绩证明材料：要求投标人近三年有别墅、酒店、民宿、海岛等类似装修项目业绩，海岛装修业绩优先考虑，提供项目业绩合同及成功案例照片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拟派项目经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理要求：建设主管部门颁发的有效期内的二级（含）以上建造师（【建筑工程专业】）注册证书（应在本单位注册）及有效的安全生产考核合格证（B类），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提供拟派项目经理现阶段未担任其他在建工程项目的承诺(提供对应证书及承诺函）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提供本公司近三个月缴纳社保证明材料的复印件。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提供本公司固定办公场地租赁或自有合同证明及照片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三、招标文件的获取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凡有意参加报名的投标人，请将上述资格要求及回执发送至邮箱zhaobiao@e-conitl.com。。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报名截止时间：2023年9月18日。报名截止后，对所有报名单位进行资格审查，初审合格后发放招标文件；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240" w:hanging="241" w:hangingChars="100"/>
        <w:outlineLvl w:val="9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四、发标时间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：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>2023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月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9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highlight w:val="none"/>
          <w:lang w:val="en-US" w:eastAsia="zh-CN"/>
        </w:rPr>
        <w:t>报名截止时间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：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  <w:lang w:val="en-US" w:eastAsia="zh-CN"/>
        </w:rPr>
        <w:t>2023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日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：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9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六、开标地点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：浙江省宁波市江北区二横街善水阁二楼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9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联系人：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赵玲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电　话：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15058440227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邮箱：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  <w:highlight w:val="none"/>
        </w:rPr>
        <w:instrText xml:space="preserve"> HYPERLINK "mailto:zhaobiao@e-conitl.com" </w:instrText>
      </w:r>
      <w:r>
        <w:rPr>
          <w:rFonts w:hint="eastAsia" w:ascii="黑体" w:hAnsi="黑体" w:eastAsia="黑体" w:cs="黑体"/>
          <w:sz w:val="24"/>
          <w:szCs w:val="24"/>
          <w:highlight w:val="none"/>
        </w:rPr>
        <w:fldChar w:fldCharType="separate"/>
      </w:r>
      <w:r>
        <w:rPr>
          <w:rStyle w:val="7"/>
          <w:rFonts w:hint="eastAsia" w:ascii="黑体" w:hAnsi="黑体" w:eastAsia="黑体" w:cs="黑体"/>
          <w:sz w:val="24"/>
          <w:szCs w:val="24"/>
          <w:highlight w:val="none"/>
        </w:rPr>
        <w:t>zhaobiao@e-conitl.com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fldChar w:fldCharType="end"/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ind w:left="283"/>
        <w:jc w:val="left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※※※※※※※※※※※※※※※※※※※※※※※※※※※※※※※※</w:t>
      </w:r>
    </w:p>
    <w:p>
      <w:pPr>
        <w:ind w:left="90"/>
        <w:jc w:val="center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回执</w:t>
      </w:r>
    </w:p>
    <w:p>
      <w:pPr>
        <w:spacing w:line="420" w:lineRule="exact"/>
        <w:ind w:left="90" w:right="837"/>
        <w:jc w:val="left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英联物流集团股份有限公司</w:t>
      </w:r>
      <w:r>
        <w:rPr>
          <w:rFonts w:hint="eastAsia" w:ascii="黑体" w:hAnsi="黑体" w:eastAsia="黑体" w:cs="黑体"/>
          <w:sz w:val="24"/>
        </w:rPr>
        <w:t>：</w:t>
      </w:r>
    </w:p>
    <w:p>
      <w:pPr>
        <w:spacing w:line="420" w:lineRule="exact"/>
        <w:ind w:left="2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我公司（</w:t>
      </w:r>
      <w:r>
        <w:rPr>
          <w:rFonts w:hint="eastAsia" w:ascii="黑体" w:hAnsi="黑体" w:eastAsia="黑体" w:cs="黑体"/>
          <w:sz w:val="24"/>
        </w:rPr>
        <w:sym w:font="Wingdings" w:char="00A8"/>
      </w:r>
      <w:r>
        <w:rPr>
          <w:rFonts w:hint="eastAsia" w:ascii="黑体" w:hAnsi="黑体" w:eastAsia="黑体" w:cs="黑体"/>
          <w:sz w:val="24"/>
        </w:rPr>
        <w:t xml:space="preserve">接受  </w:t>
      </w:r>
      <w:r>
        <w:rPr>
          <w:rFonts w:hint="eastAsia" w:ascii="黑体" w:hAnsi="黑体" w:eastAsia="黑体" w:cs="黑体"/>
          <w:sz w:val="24"/>
        </w:rPr>
        <w:sym w:font="Wingdings" w:char="00A8"/>
      </w:r>
      <w:r>
        <w:rPr>
          <w:rFonts w:hint="eastAsia" w:ascii="黑体" w:hAnsi="黑体" w:eastAsia="黑体" w:cs="黑体"/>
          <w:sz w:val="24"/>
        </w:rPr>
        <w:t>不接受）贵公司的投标邀请，并授权我公司以下人员联系投标事宜：</w:t>
      </w:r>
    </w:p>
    <w:tbl>
      <w:tblPr>
        <w:tblStyle w:val="5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20"/>
        <w:gridCol w:w="1344"/>
        <w:gridCol w:w="2076"/>
        <w:gridCol w:w="1496"/>
        <w:gridCol w:w="148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23" w:type="dxa"/>
            <w:vAlign w:val="center"/>
          </w:tcPr>
          <w:p>
            <w:pPr>
              <w:snapToGrid w:val="0"/>
              <w:ind w:left="-11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务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办公室电话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移动电话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3" w:type="dxa"/>
            <w:vAlign w:val="center"/>
          </w:tcPr>
          <w:p>
            <w:pPr>
              <w:snapToGrid w:val="0"/>
              <w:ind w:left="-113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23" w:type="dxa"/>
            <w:vAlign w:val="center"/>
          </w:tcPr>
          <w:p>
            <w:pPr>
              <w:snapToGrid w:val="0"/>
              <w:ind w:left="-113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23" w:type="dxa"/>
            <w:vAlign w:val="center"/>
          </w:tcPr>
          <w:p>
            <w:pPr>
              <w:snapToGrid w:val="0"/>
              <w:ind w:left="-113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ind w:left="-113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注：联系投标事宜人员不超过3人。                                      </w:t>
      </w:r>
    </w:p>
    <w:p>
      <w:pPr>
        <w:spacing w:line="460" w:lineRule="exact"/>
        <w:ind w:firstLine="4560" w:firstLineChars="19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投标</w:t>
      </w:r>
      <w:r>
        <w:rPr>
          <w:rFonts w:hint="eastAsia" w:ascii="黑体" w:hAnsi="黑体" w:eastAsia="黑体" w:cs="黑体"/>
          <w:sz w:val="24"/>
          <w:lang w:val="en-US" w:eastAsia="zh-CN"/>
        </w:rPr>
        <w:t>人</w:t>
      </w:r>
      <w:r>
        <w:rPr>
          <w:rFonts w:hint="eastAsia" w:ascii="黑体" w:hAnsi="黑体" w:eastAsia="黑体" w:cs="黑体"/>
          <w:sz w:val="24"/>
        </w:rPr>
        <w:t>名称（签章）：</w:t>
      </w:r>
    </w:p>
    <w:p>
      <w:pPr>
        <w:spacing w:line="460" w:lineRule="exact"/>
        <w:ind w:firstLine="4560" w:firstLineChars="19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公司法人代表签字（签章）：</w:t>
      </w:r>
    </w:p>
    <w:p>
      <w:pPr>
        <w:spacing w:line="480" w:lineRule="auto"/>
        <w:ind w:firstLine="4560" w:firstLineChars="19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 xml:space="preserve">日  期：    </w:t>
      </w:r>
    </w:p>
    <w:p>
      <w:pPr>
        <w:rPr>
          <w:rFonts w:hint="eastAsia" w:ascii="黑体" w:hAnsi="黑体" w:eastAsia="黑体" w:cs="黑体"/>
          <w:sz w:val="40"/>
        </w:rPr>
      </w:pPr>
      <w:r>
        <w:rPr>
          <w:rFonts w:hint="eastAsia" w:ascii="黑体" w:hAnsi="黑体" w:eastAsia="黑体" w:cs="黑体"/>
          <w:b/>
          <w:bCs/>
          <w:sz w:val="44"/>
        </w:rPr>
        <w:br w:type="page"/>
      </w:r>
    </w:p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 w:cs="黑体"/>
        <w:sz w:val="21"/>
        <w:szCs w:val="22"/>
        <w:lang w:val="en-US" w:eastAsia="zh-CN"/>
      </w:rPr>
      <w:t>英联物流集团股份有限公司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AD871"/>
    <w:multiLevelType w:val="singleLevel"/>
    <w:tmpl w:val="84AAD871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>
    <w:nsid w:val="CD4EDAA3"/>
    <w:multiLevelType w:val="singleLevel"/>
    <w:tmpl w:val="CD4EDAA3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">
    <w:nsid w:val="1C8546C3"/>
    <w:multiLevelType w:val="multilevel"/>
    <w:tmpl w:val="1C8546C3"/>
    <w:lvl w:ilvl="0" w:tentative="0">
      <w:start w:val="0"/>
      <w:numFmt w:val="bullet"/>
      <w:lvlText w:val="※"/>
      <w:lvlJc w:val="left"/>
      <w:pPr>
        <w:ind w:left="1453" w:hanging="360"/>
      </w:pPr>
      <w:rPr>
        <w:rFonts w:hint="eastAsia" w:ascii="微软雅黑" w:hAnsi="微软雅黑" w:eastAsia="微软雅黑" w:cs="Times New Roman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193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5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7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9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1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3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5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73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GZkMjdhOTNmZTg4NTQ5OTg0ZjgzMmYwMTI0NGUifQ=="/>
  </w:docVars>
  <w:rsids>
    <w:rsidRoot w:val="64ED0B1F"/>
    <w:rsid w:val="00C00CAC"/>
    <w:rsid w:val="044A4B82"/>
    <w:rsid w:val="148F527B"/>
    <w:rsid w:val="181B501A"/>
    <w:rsid w:val="232C0139"/>
    <w:rsid w:val="4EE7123F"/>
    <w:rsid w:val="61D90EB0"/>
    <w:rsid w:val="64E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852</Words>
  <Characters>986</Characters>
  <Lines>0</Lines>
  <Paragraphs>0</Paragraphs>
  <TotalTime>0</TotalTime>
  <ScaleCrop>false</ScaleCrop>
  <LinksUpToDate>false</LinksUpToDate>
  <CharactersWithSpaces>1008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2023-09-12T08:25:00Z</dcterms:created>
  <dc:creator>うちはイタチ</dc:creator>
  <cp:lastModifiedBy>うちはイタチ</cp:lastModifiedBy>
  <dcterms:modified xsi:type="dcterms:W3CDTF">2023-09-13T07:21:15Z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75EA3464DB4948278BF7459384452B07_11</vt:lpwstr>
  </property>
</Properties>
</file>